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som inkom 2025-09-22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1888" cy="5688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26188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