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som inkom 2021-12-23 och omfattar 54,7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7261823, E 814977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