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30453-2024 i Piteå kommun</w:t>
      </w:r>
    </w:p>
    <w:p>
      <w:r>
        <w:t>Denna tillsynsbegäran behandlar höga naturvärden i avverkningsanmälan A 30453-2024 i Piteå kommun som inkom 2024-07-18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7251225, E 785668 i SWEREF 99 TM.</w:t>
      </w:r>
    </w:p>
    <w:p>
      <w:r>
        <w:t>I och inom 23 meter från avverkningsanmälan finns fynd av 3 naturvårdsarter, varav 2 är rödlistade, 3 är fridlysta och 1 är typisk (T): rödvingetrast (NT, §4), talltita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