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som inkom 2024-07-18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7251225, E 785668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