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avverkningsanmälan A 37479-2026 i Piteå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