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41283-2025 i Piteå kommun</w:t>
      </w:r>
    </w:p>
    <w:p>
      <w:r>
        <w:t>Detta klagomål behandlar höga naturvärden i avverkningsanmälan A 41283-2025 i Piteå kommun som inkom 2025-08-29 och omfattar 16,8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41283-2025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7264802, E 722379 i SWEREF 99 TM.</w:t>
      </w:r>
    </w:p>
    <w:p>
      <w:r>
        <w:t>I avverkningsanmälan finns fynd av 9 naturvårdsarter, varav 7 är rödlistade, 3 är fridlysta, 6 är typiska (T) och 1 är signalart (S): garnlav (VU, T), blanksvart spiklav (NT), dvärgbägarlav (NT, T), lavskrika (NT, T, §4), stjärntagging (NT, T), talltita (NT, §4), vedskivlav (NT,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