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260-2022 i Pi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