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27581-2026 i Piteå kommun</w:t>
      </w:r>
    </w:p>
    <w:p>
      <w:r>
        <w:t>Detta klagomål behandlar höga naturvärden i avverkningsanmälan A 27581-2026 i Piteå kommun som inkom 2026-06-17 och omfattar 13,7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27581-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7258599, E 738491 i SWEREF 99 TM.</w:t>
      </w:r>
    </w:p>
    <w:p>
      <w:r>
        <w:t>I avverkningsanmälan finns fynd av 11 naturvårdsarter, varav 7 är rödlistade, 4 är fridlysta, 8 är typiska (T) och 2 är signalarter (S): garnlav (VU, T), smalfotad taggsvamp (VU), dropptaggsvamp (NT, T), dvärgbägarlav (NT, T), talltagel (NT, T), talltita (NT, §4), tretåig hackspett (NT, T, §4), nästlav (S, T), ögonpyrola (S, T),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