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klagomål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9 naturvårdsarter, varav 7 är rödlistade, 3 är fridlysta, 6 är typiska (T) och 1 är signalart (S): garnlav (VU, T), blanksvart spiklav (NT), dvärgbägarlav (NT, T), lavskrika (NT, T, §4), stjärntagging (NT, T), talltita (NT, §4), vedskivlav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