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45629-2025 i Piteå kommun</w:t>
      </w:r>
    </w:p>
    <w:p>
      <w:r>
        <w:t>Denna tillsynsbegäran behandlar höga naturvärden i avverkningsanmälan A 45629-2025 i Piteå kommun som inkom 2025-09-22 och omfattar 10,3 ha.</w:t>
      </w:r>
    </w:p>
    <w:p>
      <w:pPr>
        <w:pStyle w:val="Caption"/>
      </w:pPr>
      <w:r>
        <w:drawing>
          <wp:inline xmlns:a="http://schemas.openxmlformats.org/drawingml/2006/main" xmlns:pic="http://schemas.openxmlformats.org/drawingml/2006/picture">
            <wp:extent cx="5067018" cy="5724000"/>
            <wp:docPr id="1" name="Picture 1"/>
            <wp:cNvGraphicFramePr>
              <a:graphicFrameLocks noChangeAspect="1"/>
            </wp:cNvGraphicFramePr>
            <a:graphic>
              <a:graphicData uri="http://schemas.openxmlformats.org/drawingml/2006/picture">
                <pic:pic>
                  <pic:nvPicPr>
                    <pic:cNvPr id="0" name="A 45629-2025 karta.png"/>
                    <pic:cNvPicPr/>
                  </pic:nvPicPr>
                  <pic:blipFill>
                    <a:blip r:embed="rId16"/>
                    <a:stretch>
                      <a:fillRect/>
                    </a:stretch>
                  </pic:blipFill>
                  <pic:spPr>
                    <a:xfrm>
                      <a:off x="0" y="0"/>
                      <a:ext cx="50670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7267395, E 721054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