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avverkningsanmälan A 42092-2026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