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2450-2025 i Bodens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