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97-2020 i Bode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