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5 naturvårdsarter, varav 2 är rödlistade, 3 är fridlysta och 4 är typiska (T): lunglav (NT, T), stiftgelélav (NT, T), järpe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