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32309-2025 i Bodens kommun</w:t>
      </w:r>
    </w:p>
    <w:p>
      <w:r>
        <w:t>Denna tillsynsbegäran behandlar höga naturvärden i avverkningsanmälan A 32309-2025 i Bodens kommun som inkom 2025-06-27 och omfattar 13,6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2309-2025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7373718, E 792710 i SWEREF 99 TM.</w:t>
      </w:r>
    </w:p>
    <w:p>
      <w:r>
        <w:t>Inom 24 meter från avverkningsanmälan finns fynd av 5 naturvårdsarter, varav 3 är rödlistade, 1 är fridlyst, 5 är typiska (T) och 2 är signalarter (S): doftticka (VU, T, §8), garnlav (VU, T), lunglav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lunglav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