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35413-2026 i Bodens kommun</w:t>
      </w:r>
    </w:p>
    <w:p>
      <w:r>
        <w:t>Denna tillsynsbegäran behandlar höga naturvärden i avverkningsanmälan A 35413-2026 i Bodens kommun som inkom 2026-08-27 och omfattar 1,7 ha.</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35413-2026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7358117, E 810980 i SWEREF 99 TM.</w:t>
      </w:r>
    </w:p>
    <w:p>
      <w:r>
        <w:t>I och inom 24 meter från avverkningsanmälan finns fynd av 4 naturvårdsarter, varav 1 är rödlistad, 2 är fridlysta, 4 är typiska (T) och 2 är signalarter (S): knärot (VU, T, §8), spindelblomster (S, T, §8), ögonpyrola (S,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514827"/>
            <wp:docPr id="2" name="Picture 2"/>
            <wp:cNvGraphicFramePr>
              <a:graphicFrameLocks noChangeAspect="1"/>
            </wp:cNvGraphicFramePr>
            <a:graphic>
              <a:graphicData uri="http://schemas.openxmlformats.org/drawingml/2006/picture">
                <pic:pic>
                  <pic:nvPicPr>
                    <pic:cNvPr id="0" name="A 35413-2026 karta knärot.png"/>
                    <pic:cNvPicPr/>
                  </pic:nvPicPr>
                  <pic:blipFill>
                    <a:blip r:embed="rId17"/>
                    <a:stretch>
                      <a:fillRect/>
                    </a:stretch>
                  </pic:blipFill>
                  <pic:spPr>
                    <a:xfrm>
                      <a:off x="0" y="0"/>
                      <a:ext cx="5486400" cy="55148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7358117, E 810980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Ormbär</w:t>
      </w:r>
      <w:r>
        <w:t xml:space="preserve"> är typisk art för </w:t>
      </w:r>
      <w:r>
        <w:rPr>
          <w:i/>
        </w:rPr>
        <w:t xml:space="preserve">9050 Näringsrik granskog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