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som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garnlav (VU, T), lunglav (NT, T), stiftgelélav (NT, T), violettgrå tagellav (NT, T), bårdlav (S, T), luddlav (S, T), rävticka (S, T),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