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som inkom 2025-06-10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7350307, E 757378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