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Detta dokument behandlar höga naturvärden i avverkningsanmälan A 59028-2025 i Bodens kommun som inkom 2025-11-27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7350323, E 765195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goliatmusseron (VU, T), skrovlig taggsvamp (VU), dvärgbägarlav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