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18-2025 i Boden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