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04-2019 i Boden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