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som inkom 2022-03-28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115" cy="5688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5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