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dokument behandlar höga naturvärden i avverkningsanmälan A 49809-2023 i Bodens kommun. Denna avverkningsanmälan inkom 2023-10-13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