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178-2022 i Bod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