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som inkom 2023-08-17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7371818, E 796890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