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1634-2025 i Bodens kommun</w:t>
      </w:r>
    </w:p>
    <w:p>
      <w:r>
        <w:t>Denna tillsynsbegäran behandlar höga naturvärden i samrådsanmälan S 1634-2025 i Bodens kommun som inkom 2025-05-22 och omfattar 1,9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S 1634-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7369281, E 808875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S 1634-2025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7369281, E 808875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