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2940-2025 i Bodens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