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10 naturvårdsarter, varav 7 är rödlistade, 4 är fridlysta, 7 är typiska (T) och 2 är signalarter (S): knärot (VU, T, §8), skuggnål (VU), blanksvart spiklav (NT), lunglav (NT, T), talltagel (NT, T), talltita (NT, §4), tretåig hackspett (NT, T, §4), bollvitmossa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