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1879-2024 i Bodens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