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24134-2025 i Bodens kommun</w:t>
      </w:r>
    </w:p>
    <w:p>
      <w:r>
        <w:t>Detta dokument behandlar höga naturvärden i avverkningsanmälan A 24134-2025 i Bodens kommun. Denna avverkningsanmälan inkom 2025-05-19 15:15:51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5 naturvårdsarter hittats: norna (VU, §7), ulltickeporing (VU), lunglav (NT), ullticka (NT)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7524"/>
            <wp:docPr id="1" name="Picture 1"/>
            <wp:cNvGraphicFramePr>
              <a:graphicFrameLocks noChangeAspect="1"/>
            </wp:cNvGraphicFramePr>
            <a:graphic>
              <a:graphicData uri="http://schemas.openxmlformats.org/drawingml/2006/picture">
                <pic:pic>
                  <pic:nvPicPr>
                    <pic:cNvPr id="0" name="A 24134-2025 karta.png"/>
                    <pic:cNvPicPr/>
                  </pic:nvPicPr>
                  <pic:blipFill>
                    <a:blip r:embed="rId16"/>
                    <a:stretch>
                      <a:fillRect/>
                    </a:stretch>
                  </pic:blipFill>
                  <pic:spPr>
                    <a:xfrm>
                      <a:off x="0" y="0"/>
                      <a:ext cx="5486400" cy="59775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7351525, E 799064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norna (VU, §7).</w:t>
      </w:r>
    </w:p>
    <w:p>
      <w:r>
        <w:rPr>
          <w:b/>
        </w:rPr>
        <w:t xml:space="preserve">Norna (VU, §7) </w:t>
      </w:r>
      <w:r>
        <w:t>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(SLU Artdatabanken, 2024; IUCN,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