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36610-2023 i Bodens kommun</w:t>
      </w:r>
    </w:p>
    <w:p>
      <w:r>
        <w:t>Detta klagomål behandlar höga naturvärden i avverkningsanmälan A 36610-2023 i Bodens kommun som inkom 2023-08-14 och omfattar 5,9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A 36610-2023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7337479, E 783935 i SWEREF 99 TM.</w:t>
      </w:r>
    </w:p>
    <w:p>
      <w:r>
        <w:t>I och inom 24 meter från avverkningsanmälan finns fynd av 13 naturvårdsarter, varav 11 är rödlistade, 3 är fridlysta och 7 är typiska (T): garnlav (VU, T), gräddporing (VU, T), knärot (VU, T, §8), blanksvart spiklav (NT), blågrå svartspik (NT), dropptaggsvamp (NT, T), dvärgbägarlav (NT, T), kortskaftad ärgspik (NT), nordtagging (NT), ullticka (NT, T), vedflamlav (NT), järpe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4275998"/>
            <wp:docPr id="2" name="Picture 2"/>
            <wp:cNvGraphicFramePr>
              <a:graphicFrameLocks noChangeAspect="1"/>
            </wp:cNvGraphicFramePr>
            <a:graphic>
              <a:graphicData uri="http://schemas.openxmlformats.org/drawingml/2006/picture">
                <pic:pic>
                  <pic:nvPicPr>
                    <pic:cNvPr id="0" name="A 36610-2023 karta knärot.png"/>
                    <pic:cNvPicPr/>
                  </pic:nvPicPr>
                  <pic:blipFill>
                    <a:blip r:embed="rId17"/>
                    <a:stretch>
                      <a:fillRect/>
                    </a:stretch>
                  </pic:blipFill>
                  <pic:spPr>
                    <a:xfrm>
                      <a:off x="0" y="0"/>
                      <a:ext cx="5486400" cy="42759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7337479, E 783935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