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28183-2026 i Bodens kommun</w:t>
      </w:r>
    </w:p>
    <w:p>
      <w:r>
        <w:t>Detta klagomål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7353690, E 801163 i SWEREF 99 TM.</w:t>
      </w:r>
    </w:p>
    <w:p>
      <w:r>
        <w:t>I avverkningsanmälan finns fynd av 6 naturvårdsarter, varav 4 är rödlistade, 2 är fridlysta, 5 är typiska (T) och 1 är signalart (S): knärot (VU, T, §8), blå taggsvamp (NT, T), lunglav (NT, T), orange taggsvamp (NT, 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