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35173-2018 i Bodens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