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2311-2024 i Bodens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