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187-2023 i Bodens kommun</w:t>
      </w:r>
    </w:p>
    <w:p>
      <w:r>
        <w:t>Denna tillsynsbegäran behandlar höga naturvärden i samrådsanmälan S 187-2023 i Bodens kommun som inkom 2023-01-18 och omfattar 407,1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S 187-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7344585, E 799090 i SWEREF 99 TM.</w:t>
      </w:r>
    </w:p>
    <w:p>
      <w:r>
        <w:t>Inom 22 meter från samrådsanmälan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