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19598-2023 i Bodens kommun</w:t>
      </w:r>
    </w:p>
    <w:p>
      <w:r>
        <w:t>Detta klagomål behandlar höga naturvärden i avverkningsanmälan A 19598-2023 i Bodens kommun som inkom 2023-05-03 och omfattar 1,8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7342162, E 802556 i SWEREF 99 TM.</w:t>
      </w:r>
    </w:p>
    <w:p>
      <w:r>
        <w:t>I och inom 22 meter från avverkningsanmälan finns fynd av 7 naturvårdsarter, varav 4 är rödlistade, 1 är fridlyst, 4 är typiska (T) och 3 är signalarter (S): garnlav (VU, T), grenlav (VU), liten hornflikmossa (VU), vedflikmossa (NT), bollvitmossa (S, T), källpraktmossa (S,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