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51389-2022 i Bodens kommun</w:t>
      </w:r>
    </w:p>
    <w:p>
      <w:r>
        <w:t>Detta klagomål behandlar höga naturvärden i avverkningsanmälan A 51389-2022 i Bodens kommun som inkom 2022-11-04 och omfattar 15,6 ha.</w:t>
      </w:r>
    </w:p>
    <w:p>
      <w:pPr>
        <w:pStyle w:val="Caption"/>
      </w:pPr>
      <w:r>
        <w:drawing>
          <wp:inline xmlns:a="http://schemas.openxmlformats.org/drawingml/2006/main" xmlns:pic="http://schemas.openxmlformats.org/drawingml/2006/picture">
            <wp:extent cx="5486400" cy="5395903"/>
            <wp:docPr id="1" name="Picture 1"/>
            <wp:cNvGraphicFramePr>
              <a:graphicFrameLocks noChangeAspect="1"/>
            </wp:cNvGraphicFramePr>
            <a:graphic>
              <a:graphicData uri="http://schemas.openxmlformats.org/drawingml/2006/picture">
                <pic:pic>
                  <pic:nvPicPr>
                    <pic:cNvPr id="0" name="A 51389-2022 karta.png"/>
                    <pic:cNvPicPr/>
                  </pic:nvPicPr>
                  <pic:blipFill>
                    <a:blip r:embed="rId16"/>
                    <a:stretch>
                      <a:fillRect/>
                    </a:stretch>
                  </pic:blipFill>
                  <pic:spPr>
                    <a:xfrm>
                      <a:off x="0" y="0"/>
                      <a:ext cx="5486400" cy="53959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7304403, E 795985 i SWEREF 99 TM.</w:t>
      </w:r>
    </w:p>
    <w:p>
      <w:r>
        <w:t>I avverkningsanmälan finns fynd av 6 naturvårdsarter, varav 3 är rödlistade, 6 är fridlysta och 3 är typiska (T): pärluggla (EN, T, §4), grönsångare (NT, §4), talltita (NT, §4), järpe (T, §4), tallbit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