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49753-2022 i Bodens kommun</w:t>
      </w:r>
    </w:p>
    <w:p>
      <w:r>
        <w:t>Denna tillsynsbegäran behandlar höga naturvärden i avverkningsanmälan A 49753-2022 i Bodens kommun som inkom 2022-10-25 och omfattar 21,2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9753-2022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7316441, E 813076 i SWEREF 99 TM.</w:t>
      </w:r>
    </w:p>
    <w:p>
      <w:r>
        <w:t>I avverkningsanmälan finns fynd av 7 naturvårdsarter, varav 3 är rödlistade, 4 är fridlysta, 5 är typiska (T) och 2 är signalarter (S): garnlav (VU, T), motaggsvamp (NT, T), talltita (NT, §4), norrlandslav (S, T), plattlummer (S, T, §9),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motaggsvamp (NT, T), norrlandslav (S, T), plattlummer (S,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