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dokument behandlar höga naturvärden i avverkningsanmälan A 48899-2024 i Bodens kommun. Denna avverkningsanmälan inkom 2024-10-29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