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31197-2026 i Bodens kommun</w:t>
      </w:r>
    </w:p>
    <w:p>
      <w:r>
        <w:t>Denna tillsynsbegäran behandlar höga naturvärden i avverkningsanmälan A 31197-2026 i Bodens kommun som inkom 2026-07-06 och omfattar 2,7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1197-2026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7316746, E 804075 i SWEREF 99 TM.</w:t>
      </w:r>
    </w:p>
    <w:p>
      <w:r>
        <w:t>I och inom 11 meter från avverkningsanmälan finns fynd av 5 naturvårdsarter, varav 2 är rödlistade, 4 är fridlysta och 1 är typisk (T): tornseglare (VU, §4), älvstarr (NT, T), grönsiska (§4), svartvit flugsnappare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