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som inkom 2023-09-04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7340342, E 898837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