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00-2023 i Hapar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