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4367-2024 i Kiruna kommun</w:t>
      </w:r>
    </w:p>
    <w:p>
      <w:r>
        <w:t>Detta klagomål behandlar höga naturvärden i avverkningsanmälan A 4367-2024 i Kiruna kommun som inkom 2024-02-04 och omfattar 7,5 ha.</w:t>
      </w:r>
    </w:p>
    <w:p>
      <w:pPr>
        <w:pStyle w:val="Caption"/>
      </w:pPr>
      <w:r>
        <w:drawing>
          <wp:inline xmlns:a="http://schemas.openxmlformats.org/drawingml/2006/main" xmlns:pic="http://schemas.openxmlformats.org/drawingml/2006/picture">
            <wp:extent cx="4113019" cy="5724000"/>
            <wp:docPr id="1" name="Picture 1"/>
            <wp:cNvGraphicFramePr>
              <a:graphicFrameLocks noChangeAspect="1"/>
            </wp:cNvGraphicFramePr>
            <a:graphic>
              <a:graphicData uri="http://schemas.openxmlformats.org/drawingml/2006/picture">
                <pic:pic>
                  <pic:nvPicPr>
                    <pic:cNvPr id="0" name="A 4367-2024 karta.png"/>
                    <pic:cNvPicPr/>
                  </pic:nvPicPr>
                  <pic:blipFill>
                    <a:blip r:embed="rId16"/>
                    <a:stretch>
                      <a:fillRect/>
                    </a:stretch>
                  </pic:blipFill>
                  <pic:spPr>
                    <a:xfrm>
                      <a:off x="0" y="0"/>
                      <a:ext cx="41130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7518091, E 755269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