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00:00:00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bläsand (VU, §4), brushane (VU, §4), gråtrut (VU, §4), kricka (VU, §4), norna (VU, §7), stjärtand (VU, §4), tallbit (VU, §4), tofsvipa (VU, §4), alfågel (NT, §4), björktrast (NT, §4), drillsnäppa (NT, §4), fiskmås (NT, §4), havsörn (NT, §4), kalkkärrsgrynsnäcka (NT), mindre hackspett (NT, §4), skrattmås (NT, §4), smålom (NT, §4), stenfalk (NT, §4), svartvit flugsnappare (NT, §4), talltita (NT, §4), utter (NT, §4a), trådticka (S), gråkråka (§4), grönsiska (§4), jorduggla (§4), salskrake (§4), sädgås (§4), sångsvan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alfågel (NT, §4), björktrast (NT, §4), drillsnäppa (NT, §4), fiskmås (NT, §4), havsörn (NT, §4), mindre hackspett (NT, §4), skrattmås (NT, §4), smålom (NT, §4), stenfalk (NT, §4), svartvit flugsnappare (NT, §4), talltita (NT, §4), utter (NT, §4a), gråkråka (§4), grönsiska (§4), jorduggla (§4), salskrake (§4), sädgås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