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167-2026 i Kiruna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