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klagomål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76047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7604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65 naturvårdsarter, varav 38 är rödlistade, 19 är fridlysta, 39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8.57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65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