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34-2020 i Kirun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