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bläsand (VU, §4), brushane (VU, §4), gråtrut (VU, §4), kricka (VU, §4), norna (VU, §7), stjärtand (VU, §4), tofsvipa (VU, §4), drillsnäppa (NT, §4), fiskmås (NT, §4), havsörn (NT, §4), kalkkärrsgrynsnäcka (NT), kråka (NT, §4), skrattmås (NT, §4), smålom (NT, §4), stenfalk (NT, §4), svartvit flugsnappare (NT, §4), talltita (NT, §4) och utter (NT, §4a).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tofsvipa (VU, §4), drillsnäppa (NT, §4), fiskmås (NT, §4), havsörn (NT, §4), kråka (NT, §4), skrattmås (NT, §4), smålom (NT, §4), stenfalk (NT, §4), svartvit flugsnappare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