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kråka (NT, §4), skrattmås (NT, §4), smålom (NT, §4), stenfalk (NT, §4), svartvit flugsnappare (NT, §4), talltita (NT, §4), utter (NT, §4a), sångsvan (§4) och revlummer (§9). Av dessa är 20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kråka (NT, §4), skrattmås (NT, §4), smålom (NT, §4), stenfalk (NT, §4), svartvit flugsnappare (NT, §4), talltita (NT, §4), utter (NT, §4a),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