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doftticka (VU, §8), grantickeporing (VU), lappticka (VU), ostticka (VU), rynkskinn (VU), sprickporing (VU), ulltickeporing (VU), garnlav (NT), granticka (NT), gränsticka (NT), harticka (NT), järpe (NT, §4), knottrig blåslav (NT), koralltaggsvamp (NT), lappmes (NT, §4), rosenticka (NT), skrovellav (NT), spillkråka (NT, §4), talltita (NT, §4), tretåig hackspett (NT, §4), ullticka (NT), utter (NT, §4a), blodticka (S), bårdlav (S), luddlav (S), skinnlav (S), stuplav (S), vedticka (S), fiskgjuse (§4), kungsfågel (§4), lavskrika (§4), tjäder (§4) och trana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lappmes (NT, §4), spillkråka (NT, §4), talltita (NT, §4), tretåig hackspett (NT, §4), utter (NT, §4a), fiskgjuse (§4), kungsfågel (§4), lavskrika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